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81"/>
        <w:gridCol w:w="425"/>
        <w:gridCol w:w="498"/>
        <w:gridCol w:w="498"/>
        <w:gridCol w:w="498"/>
        <w:gridCol w:w="498"/>
        <w:gridCol w:w="498"/>
        <w:gridCol w:w="498"/>
        <w:gridCol w:w="549"/>
        <w:gridCol w:w="549"/>
        <w:gridCol w:w="498"/>
        <w:gridCol w:w="498"/>
      </w:tblGrid>
      <w:tr w:rsidR="006D7B98" w:rsidTr="006D7B98">
        <w:trPr>
          <w:trHeight w:val="547"/>
        </w:trPr>
        <w:tc>
          <w:tcPr>
            <w:tcW w:w="3819" w:type="dxa"/>
          </w:tcPr>
          <w:p w:rsidR="006D7B98" w:rsidRDefault="006D7B98">
            <w:proofErr w:type="gramStart"/>
            <w:r>
              <w:t>öğrencinin</w:t>
            </w:r>
            <w:proofErr w:type="gramEnd"/>
            <w:r>
              <w:t xml:space="preserve"> adı soyadı:</w:t>
            </w:r>
          </w:p>
          <w:p w:rsidR="006D7B98" w:rsidRDefault="006D7B98">
            <w:proofErr w:type="spellStart"/>
            <w:proofErr w:type="gramStart"/>
            <w:r>
              <w:t>no</w:t>
            </w:r>
            <w:proofErr w:type="spellEnd"/>
            <w:r>
              <w:t xml:space="preserve"> :                        şube</w:t>
            </w:r>
            <w:proofErr w:type="gramEnd"/>
            <w:r>
              <w:t>:</w:t>
            </w:r>
          </w:p>
        </w:tc>
        <w:tc>
          <w:tcPr>
            <w:tcW w:w="425" w:type="dxa"/>
            <w:vMerge w:val="restart"/>
          </w:tcPr>
          <w:p w:rsidR="006D7B98" w:rsidRDefault="006D7B98">
            <w:proofErr w:type="gramStart"/>
            <w:r>
              <w:t>yıl</w:t>
            </w:r>
            <w:proofErr w:type="gramEnd"/>
          </w:p>
        </w:tc>
        <w:tc>
          <w:tcPr>
            <w:tcW w:w="498" w:type="dxa"/>
            <w:vMerge w:val="restart"/>
            <w:textDirection w:val="tbRl"/>
          </w:tcPr>
          <w:p w:rsidR="006D7B98" w:rsidRDefault="006D7B98" w:rsidP="00985DDD">
            <w:pPr>
              <w:ind w:left="113" w:right="113"/>
            </w:pPr>
            <w:proofErr w:type="gramStart"/>
            <w:r>
              <w:t>eylül</w:t>
            </w:r>
            <w:proofErr w:type="gramEnd"/>
          </w:p>
        </w:tc>
        <w:tc>
          <w:tcPr>
            <w:tcW w:w="498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ekim</w:t>
            </w:r>
            <w:proofErr w:type="gramEnd"/>
          </w:p>
        </w:tc>
        <w:tc>
          <w:tcPr>
            <w:tcW w:w="498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kasım</w:t>
            </w:r>
            <w:proofErr w:type="gramEnd"/>
          </w:p>
        </w:tc>
        <w:tc>
          <w:tcPr>
            <w:tcW w:w="498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aralık</w:t>
            </w:r>
            <w:proofErr w:type="gramEnd"/>
          </w:p>
        </w:tc>
        <w:tc>
          <w:tcPr>
            <w:tcW w:w="498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ocak</w:t>
            </w:r>
            <w:proofErr w:type="gramEnd"/>
          </w:p>
        </w:tc>
        <w:tc>
          <w:tcPr>
            <w:tcW w:w="498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şubat</w:t>
            </w:r>
            <w:proofErr w:type="gramEnd"/>
          </w:p>
        </w:tc>
        <w:tc>
          <w:tcPr>
            <w:tcW w:w="550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mart</w:t>
            </w:r>
            <w:proofErr w:type="gramEnd"/>
          </w:p>
        </w:tc>
        <w:tc>
          <w:tcPr>
            <w:tcW w:w="550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nisan</w:t>
            </w:r>
            <w:proofErr w:type="gramEnd"/>
          </w:p>
        </w:tc>
        <w:tc>
          <w:tcPr>
            <w:tcW w:w="498" w:type="dxa"/>
            <w:vMerge w:val="restart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mayıs</w:t>
            </w:r>
            <w:proofErr w:type="gramEnd"/>
          </w:p>
        </w:tc>
        <w:tc>
          <w:tcPr>
            <w:tcW w:w="458" w:type="dxa"/>
            <w:textDirection w:val="tbRl"/>
          </w:tcPr>
          <w:p w:rsidR="006D7B98" w:rsidRDefault="006D7B98" w:rsidP="006A08D4">
            <w:pPr>
              <w:ind w:left="113" w:right="113"/>
            </w:pPr>
            <w:proofErr w:type="gramStart"/>
            <w:r>
              <w:t>haziran</w:t>
            </w:r>
            <w:proofErr w:type="gramEnd"/>
          </w:p>
        </w:tc>
      </w:tr>
      <w:tr w:rsidR="006D7B98" w:rsidTr="006D7B98">
        <w:tc>
          <w:tcPr>
            <w:tcW w:w="3819" w:type="dxa"/>
          </w:tcPr>
          <w:p w:rsidR="006D7B98" w:rsidRDefault="006D7B98" w:rsidP="006A08D4">
            <w:pPr>
              <w:jc w:val="center"/>
            </w:pPr>
            <w:proofErr w:type="gramStart"/>
            <w:r>
              <w:t>uzun</w:t>
            </w:r>
            <w:proofErr w:type="gramEnd"/>
            <w:r>
              <w:t xml:space="preserve"> ve kısa dönemli amaçlar</w:t>
            </w:r>
          </w:p>
        </w:tc>
        <w:tc>
          <w:tcPr>
            <w:tcW w:w="425" w:type="dxa"/>
            <w:vMerge/>
          </w:tcPr>
          <w:p w:rsidR="006D7B98" w:rsidRDefault="006D7B98"/>
        </w:tc>
        <w:tc>
          <w:tcPr>
            <w:tcW w:w="498" w:type="dxa"/>
            <w:vMerge/>
          </w:tcPr>
          <w:p w:rsidR="006D7B98" w:rsidRDefault="006D7B98"/>
        </w:tc>
        <w:tc>
          <w:tcPr>
            <w:tcW w:w="498" w:type="dxa"/>
            <w:vMerge/>
          </w:tcPr>
          <w:p w:rsidR="006D7B98" w:rsidRDefault="006D7B98"/>
        </w:tc>
        <w:tc>
          <w:tcPr>
            <w:tcW w:w="498" w:type="dxa"/>
            <w:vMerge/>
          </w:tcPr>
          <w:p w:rsidR="006D7B98" w:rsidRDefault="006D7B98"/>
        </w:tc>
        <w:tc>
          <w:tcPr>
            <w:tcW w:w="498" w:type="dxa"/>
            <w:vMerge/>
          </w:tcPr>
          <w:p w:rsidR="006D7B98" w:rsidRDefault="006D7B98"/>
        </w:tc>
        <w:tc>
          <w:tcPr>
            <w:tcW w:w="498" w:type="dxa"/>
            <w:vMerge/>
          </w:tcPr>
          <w:p w:rsidR="006D7B98" w:rsidRDefault="006D7B98"/>
        </w:tc>
        <w:tc>
          <w:tcPr>
            <w:tcW w:w="498" w:type="dxa"/>
            <w:vMerge/>
          </w:tcPr>
          <w:p w:rsidR="006D7B98" w:rsidRDefault="006D7B98"/>
        </w:tc>
        <w:tc>
          <w:tcPr>
            <w:tcW w:w="550" w:type="dxa"/>
            <w:vMerge/>
          </w:tcPr>
          <w:p w:rsidR="006D7B98" w:rsidRDefault="006D7B98"/>
        </w:tc>
        <w:tc>
          <w:tcPr>
            <w:tcW w:w="550" w:type="dxa"/>
            <w:vMerge/>
          </w:tcPr>
          <w:p w:rsidR="006D7B98" w:rsidRDefault="006D7B98"/>
        </w:tc>
        <w:tc>
          <w:tcPr>
            <w:tcW w:w="498" w:type="dxa"/>
            <w:vMerge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>
            <w:bookmarkStart w:id="0" w:name="_GoBack"/>
            <w:bookmarkEnd w:id="0"/>
          </w:p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  <w:tr w:rsidR="006D7B98" w:rsidTr="006D7B98">
        <w:tc>
          <w:tcPr>
            <w:tcW w:w="3819" w:type="dxa"/>
          </w:tcPr>
          <w:p w:rsidR="006D7B98" w:rsidRDefault="006D7B98"/>
        </w:tc>
        <w:tc>
          <w:tcPr>
            <w:tcW w:w="425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550" w:type="dxa"/>
          </w:tcPr>
          <w:p w:rsidR="006D7B98" w:rsidRDefault="006D7B98"/>
        </w:tc>
        <w:tc>
          <w:tcPr>
            <w:tcW w:w="498" w:type="dxa"/>
          </w:tcPr>
          <w:p w:rsidR="006D7B98" w:rsidRDefault="006D7B98"/>
        </w:tc>
        <w:tc>
          <w:tcPr>
            <w:tcW w:w="458" w:type="dxa"/>
          </w:tcPr>
          <w:p w:rsidR="006D7B98" w:rsidRDefault="006D7B98"/>
        </w:tc>
      </w:tr>
    </w:tbl>
    <w:p w:rsidR="0043711A" w:rsidRDefault="00A65E9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5pt;margin-top:.9pt;width:465pt;height:110pt;z-index:251660288;mso-position-horizontal-relative:text;mso-position-vertical-relative:text;mso-width-relative:margin;mso-height-relative:margin">
            <v:textbox>
              <w:txbxContent>
                <w:p w:rsidR="006A08D4" w:rsidRPr="007F7986" w:rsidRDefault="006A08D4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F7986">
                    <w:rPr>
                      <w:sz w:val="18"/>
                      <w:szCs w:val="18"/>
                    </w:rPr>
                    <w:t>Performans değişikliklerinin değerlendirmeleri sembollerle gösterilecektir. Bu semboller:</w:t>
                  </w:r>
                </w:p>
                <w:p w:rsidR="006A08D4" w:rsidRPr="007F7986" w:rsidRDefault="006A08D4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F7986">
                    <w:rPr>
                      <w:sz w:val="18"/>
                      <w:szCs w:val="18"/>
                    </w:rPr>
                    <w:t>B= Davranışı bağımsız olarak yapabilir.</w:t>
                  </w:r>
                </w:p>
                <w:p w:rsidR="006A08D4" w:rsidRPr="007F7986" w:rsidRDefault="006A08D4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F7986">
                    <w:rPr>
                      <w:sz w:val="18"/>
                      <w:szCs w:val="18"/>
                    </w:rPr>
                    <w:t>MO=</w:t>
                  </w:r>
                  <w:r w:rsidR="00974D8C" w:rsidRPr="007F7986">
                    <w:rPr>
                      <w:sz w:val="18"/>
                      <w:szCs w:val="18"/>
                    </w:rPr>
                    <w:t>Davranışı model</w:t>
                  </w:r>
                  <w:r w:rsidRPr="007F7986">
                    <w:rPr>
                      <w:sz w:val="18"/>
                      <w:szCs w:val="18"/>
                    </w:rPr>
                    <w:t xml:space="preserve"> alarak yapabilir.</w:t>
                  </w:r>
                </w:p>
                <w:p w:rsidR="006A08D4" w:rsidRPr="007F7986" w:rsidRDefault="006A08D4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F7986">
                    <w:rPr>
                      <w:sz w:val="18"/>
                      <w:szCs w:val="18"/>
                    </w:rPr>
                    <w:t>S=Davranışı sözel yardımla yapabilir.</w:t>
                  </w:r>
                </w:p>
                <w:p w:rsidR="007F7986" w:rsidRPr="007F7986" w:rsidRDefault="007F7986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F7986">
                    <w:rPr>
                      <w:sz w:val="18"/>
                      <w:szCs w:val="18"/>
                    </w:rPr>
                    <w:t>FY=Davranışı fiziksel yardımla yapabilir.</w:t>
                  </w:r>
                </w:p>
                <w:p w:rsidR="007F7986" w:rsidRPr="007F7986" w:rsidRDefault="007F7986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F7986">
                    <w:rPr>
                      <w:sz w:val="18"/>
                      <w:szCs w:val="18"/>
                    </w:rPr>
                    <w:t>E=Davranışı gerçekleştirememiştir.</w:t>
                  </w:r>
                </w:p>
                <w:p w:rsidR="007F7986" w:rsidRDefault="007F7986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7F7986">
                    <w:rPr>
                      <w:sz w:val="18"/>
                      <w:szCs w:val="18"/>
                    </w:rPr>
                    <w:t>D=P</w:t>
                  </w:r>
                  <w:r>
                    <w:rPr>
                      <w:sz w:val="18"/>
                      <w:szCs w:val="18"/>
                    </w:rPr>
                    <w:t>erformans ölçümü ve davranış değişikliği değerlendirmesi (öğrencinin devamsızlığı, öğretmen değişimi, hastalık vb. sebeplerden) yapılamamıştır.</w:t>
                  </w:r>
                </w:p>
                <w:p w:rsidR="007F7986" w:rsidRPr="007F7986" w:rsidRDefault="007F7986" w:rsidP="007F798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*Değerlendirme yapıldıktan sonra bu çizelge sınıf öğretmenince, BEP Geliştirme Birimine ya da okul idaresine verilecektir.</w:t>
                  </w:r>
                </w:p>
                <w:p w:rsidR="006A08D4" w:rsidRDefault="006A08D4" w:rsidP="007F7986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sectPr w:rsidR="0043711A" w:rsidSect="004371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E97" w:rsidRDefault="00A65E97" w:rsidP="007F7986">
      <w:pPr>
        <w:spacing w:after="0" w:line="240" w:lineRule="auto"/>
      </w:pPr>
      <w:r>
        <w:separator/>
      </w:r>
    </w:p>
  </w:endnote>
  <w:endnote w:type="continuationSeparator" w:id="0">
    <w:p w:rsidR="00A65E97" w:rsidRDefault="00A65E97" w:rsidP="007F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E97" w:rsidRDefault="00A65E97" w:rsidP="007F7986">
      <w:pPr>
        <w:spacing w:after="0" w:line="240" w:lineRule="auto"/>
      </w:pPr>
      <w:r>
        <w:separator/>
      </w:r>
    </w:p>
  </w:footnote>
  <w:footnote w:type="continuationSeparator" w:id="0">
    <w:p w:rsidR="00A65E97" w:rsidRDefault="00A65E97" w:rsidP="007F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986" w:rsidRDefault="007F7986">
    <w:pPr>
      <w:pStyle w:val="stbilgi"/>
    </w:pPr>
  </w:p>
  <w:p w:rsidR="007F7986" w:rsidRDefault="007F7986" w:rsidP="007F7986">
    <w:pPr>
      <w:pStyle w:val="stbilgi"/>
      <w:jc w:val="center"/>
    </w:pPr>
    <w:r>
      <w:t>BEP BİREYSEL İZLEME 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DDD"/>
    <w:rsid w:val="0043711A"/>
    <w:rsid w:val="005938D7"/>
    <w:rsid w:val="006A08D4"/>
    <w:rsid w:val="006D7B98"/>
    <w:rsid w:val="007341E5"/>
    <w:rsid w:val="007F7986"/>
    <w:rsid w:val="00974D8C"/>
    <w:rsid w:val="00985DDD"/>
    <w:rsid w:val="00A6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1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85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A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A08D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7F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F7986"/>
  </w:style>
  <w:style w:type="paragraph" w:styleId="Altbilgi">
    <w:name w:val="footer"/>
    <w:basedOn w:val="Normal"/>
    <w:link w:val="AltbilgiChar"/>
    <w:uiPriority w:val="99"/>
    <w:semiHidden/>
    <w:unhideWhenUsed/>
    <w:rsid w:val="007F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F7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OFK31</dc:creator>
  <cp:lastModifiedBy>fulya</cp:lastModifiedBy>
  <cp:revision>5</cp:revision>
  <dcterms:created xsi:type="dcterms:W3CDTF">2017-11-10T09:55:00Z</dcterms:created>
  <dcterms:modified xsi:type="dcterms:W3CDTF">2022-10-20T09:03:00Z</dcterms:modified>
</cp:coreProperties>
</file>